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A8C" w:rsidRDefault="000A0CF0" w:rsidP="007C0F84">
      <w:pPr>
        <w:spacing w:after="0" w:line="240" w:lineRule="auto"/>
        <w:jc w:val="both"/>
        <w:rPr>
          <w:rFonts w:ascii="Book Antiqua" w:hAnsi="Book Antiqua" w:cstheme="minorBidi"/>
          <w:b/>
          <w:bCs/>
          <w:szCs w:val="22"/>
        </w:rPr>
      </w:pPr>
      <w:r w:rsidRPr="00E92BE1">
        <w:rPr>
          <w:rFonts w:ascii="Book Antiqua" w:hAnsi="Book Antiqua"/>
          <w:b/>
          <w:szCs w:val="22"/>
        </w:rPr>
        <w:t>Procurement of One No. 400/93</w:t>
      </w:r>
      <w:proofErr w:type="gramStart"/>
      <w:r w:rsidRPr="00E92BE1">
        <w:rPr>
          <w:rFonts w:ascii="Book Antiqua" w:hAnsi="Book Antiqua"/>
          <w:b/>
          <w:szCs w:val="22"/>
        </w:rPr>
        <w:t>/(</w:t>
      </w:r>
      <w:proofErr w:type="gramEnd"/>
      <w:r w:rsidRPr="00E92BE1">
        <w:rPr>
          <w:rFonts w:ascii="Book Antiqua" w:hAnsi="Book Antiqua"/>
          <w:b/>
          <w:szCs w:val="22"/>
        </w:rPr>
        <w:t>93/</w:t>
      </w:r>
      <w:r>
        <w:rPr>
          <w:rFonts w:ascii="Book Antiqua" w:hAnsi="Book Antiqua"/>
          <w:b/>
          <w:szCs w:val="22"/>
        </w:rPr>
        <w:t>√</w:t>
      </w:r>
      <w:r w:rsidRPr="00E92BE1">
        <w:rPr>
          <w:rFonts w:ascii="Book Antiqua" w:hAnsi="Book Antiqua"/>
          <w:b/>
          <w:szCs w:val="22"/>
        </w:rPr>
        <w:t xml:space="preserve">3)kV, </w:t>
      </w:r>
      <w:r>
        <w:rPr>
          <w:rFonts w:ascii="Book Antiqua" w:hAnsi="Book Antiqua"/>
          <w:b/>
          <w:szCs w:val="22"/>
        </w:rPr>
        <w:t xml:space="preserve">single </w:t>
      </w:r>
      <w:r w:rsidRPr="00E92BE1">
        <w:rPr>
          <w:rFonts w:ascii="Book Antiqua" w:hAnsi="Book Antiqua"/>
          <w:b/>
          <w:szCs w:val="22"/>
        </w:rPr>
        <w:t>phase 234MVA</w:t>
      </w:r>
      <w:r>
        <w:rPr>
          <w:rFonts w:ascii="Book Antiqua" w:hAnsi="Book Antiqua"/>
          <w:b/>
          <w:szCs w:val="22"/>
        </w:rPr>
        <w:t xml:space="preserve"> </w:t>
      </w:r>
      <w:r w:rsidRPr="00E92BE1">
        <w:rPr>
          <w:rFonts w:ascii="Book Antiqua" w:hAnsi="Book Antiqua"/>
          <w:b/>
          <w:szCs w:val="22"/>
        </w:rPr>
        <w:t>Converter Transformer for HVDC Back to Back station</w:t>
      </w:r>
      <w:r>
        <w:rPr>
          <w:rFonts w:ascii="Book Antiqua" w:hAnsi="Book Antiqua"/>
          <w:b/>
          <w:szCs w:val="22"/>
        </w:rPr>
        <w:t xml:space="preserve">, </w:t>
      </w:r>
      <w:proofErr w:type="spellStart"/>
      <w:r w:rsidRPr="00E92BE1">
        <w:rPr>
          <w:rFonts w:ascii="Book Antiqua" w:hAnsi="Book Antiqua"/>
          <w:b/>
          <w:szCs w:val="22"/>
        </w:rPr>
        <w:t>Bhadravati</w:t>
      </w:r>
      <w:proofErr w:type="spellEnd"/>
      <w:r w:rsidR="00C34D87" w:rsidRPr="00C34D87">
        <w:rPr>
          <w:rFonts w:ascii="Book Antiqua" w:hAnsi="Book Antiqua"/>
          <w:b/>
          <w:bCs/>
          <w:lang w:val="en-IN"/>
        </w:rPr>
        <w:t>.</w:t>
      </w:r>
      <w:r w:rsidR="007B5A8C" w:rsidRPr="007B5A8C">
        <w:rPr>
          <w:rFonts w:ascii="Book Antiqua" w:hAnsi="Book Antiqua" w:cstheme="minorBidi"/>
          <w:b/>
          <w:bCs/>
          <w:szCs w:val="22"/>
        </w:rPr>
        <w:t xml:space="preserve"> </w:t>
      </w:r>
    </w:p>
    <w:p w:rsidR="00870EF3" w:rsidRDefault="00870EF3" w:rsidP="007C0F84">
      <w:pPr>
        <w:spacing w:after="0" w:line="240" w:lineRule="auto"/>
        <w:jc w:val="both"/>
        <w:rPr>
          <w:rFonts w:ascii="Book Antiqua" w:hAnsi="Book Antiqua" w:cstheme="minorBidi"/>
          <w:b/>
          <w:bCs/>
          <w:szCs w:val="22"/>
        </w:rPr>
      </w:pPr>
    </w:p>
    <w:p w:rsidR="00DB5027" w:rsidRPr="006F7C85" w:rsidRDefault="007B5A8C" w:rsidP="00DB5027">
      <w:pPr>
        <w:ind w:left="2880" w:hanging="2880"/>
        <w:jc w:val="both"/>
        <w:rPr>
          <w:rFonts w:ascii="Book Antiqua" w:hAnsi="Book Antiqua"/>
          <w:b/>
          <w:szCs w:val="22"/>
        </w:rPr>
      </w:pPr>
      <w:r w:rsidRPr="007B5A8C">
        <w:rPr>
          <w:rFonts w:ascii="Book Antiqua" w:hAnsi="Book Antiqua" w:cstheme="minorBidi"/>
          <w:b/>
          <w:bCs/>
          <w:szCs w:val="22"/>
        </w:rPr>
        <w:t xml:space="preserve">Specification </w:t>
      </w:r>
      <w:proofErr w:type="gramStart"/>
      <w:r w:rsidRPr="007B5A8C">
        <w:rPr>
          <w:rFonts w:ascii="Book Antiqua" w:hAnsi="Book Antiqua" w:cstheme="minorBidi"/>
          <w:b/>
          <w:bCs/>
          <w:szCs w:val="22"/>
        </w:rPr>
        <w:t>No. :</w:t>
      </w:r>
      <w:proofErr w:type="gramEnd"/>
      <w:r w:rsidRPr="007B5A8C">
        <w:rPr>
          <w:rFonts w:ascii="Book Antiqua" w:hAnsi="Book Antiqua" w:cstheme="minorBidi"/>
          <w:b/>
          <w:bCs/>
          <w:szCs w:val="22"/>
        </w:rPr>
        <w:t xml:space="preserve"> </w:t>
      </w:r>
      <w:r w:rsidR="000A0CF0" w:rsidRPr="006F7C85">
        <w:rPr>
          <w:rFonts w:ascii="Book Antiqua" w:hAnsi="Book Antiqua"/>
          <w:b/>
          <w:szCs w:val="22"/>
        </w:rPr>
        <w:t>CC-CS/1020-WR1/TR-4</w:t>
      </w:r>
      <w:r w:rsidR="000A0CF0">
        <w:rPr>
          <w:rFonts w:ascii="Book Antiqua" w:hAnsi="Book Antiqua"/>
          <w:b/>
          <w:szCs w:val="22"/>
        </w:rPr>
        <w:t>22</w:t>
      </w:r>
      <w:r w:rsidR="000A0CF0" w:rsidRPr="006F7C85">
        <w:rPr>
          <w:rFonts w:ascii="Book Antiqua" w:hAnsi="Book Antiqua"/>
          <w:b/>
          <w:szCs w:val="22"/>
        </w:rPr>
        <w:t>8/3/G1</w:t>
      </w:r>
    </w:p>
    <w:p w:rsidR="007B5A8C" w:rsidRDefault="007B5A8C" w:rsidP="00C34D87">
      <w:pPr>
        <w:spacing w:after="0" w:line="240" w:lineRule="auto"/>
        <w:jc w:val="center"/>
        <w:rPr>
          <w:rFonts w:ascii="Book Antiqua" w:hAnsi="Book Antiqua"/>
          <w:bCs/>
          <w:szCs w:val="22"/>
          <w:lang w:val="en-GB"/>
        </w:rPr>
      </w:pPr>
    </w:p>
    <w:p w:rsidR="00C34D87" w:rsidRPr="00E21126" w:rsidRDefault="00C34D87" w:rsidP="00C34D87">
      <w:pPr>
        <w:spacing w:after="0" w:line="240" w:lineRule="auto"/>
        <w:jc w:val="center"/>
        <w:rPr>
          <w:rFonts w:ascii="Book Antiqua" w:hAnsi="Book Antiqua" w:cs="Arial"/>
          <w:b/>
          <w:szCs w:val="22"/>
        </w:rPr>
      </w:pPr>
    </w:p>
    <w:p w:rsidR="00177A9C" w:rsidRPr="00E21126" w:rsidRDefault="00177A9C" w:rsidP="00177A9C">
      <w:pPr>
        <w:spacing w:after="0" w:line="240" w:lineRule="auto"/>
        <w:jc w:val="center"/>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rsidR="00177A9C" w:rsidRPr="00E21126"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 (Lead Partner</w:t>
            </w:r>
            <w:proofErr w:type="gramStart"/>
            <w:r w:rsidRPr="00E21126">
              <w:rPr>
                <w:rFonts w:ascii="Book Antiqua" w:hAnsi="Book Antiqua"/>
                <w:szCs w:val="22"/>
                <w:lang w:val="en-IN"/>
              </w:rPr>
              <w:t>)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w:t>
            </w:r>
            <w:proofErr w:type="spellStart"/>
            <w:r w:rsidRPr="00E21126">
              <w:rPr>
                <w:rFonts w:ascii="Book Antiqua" w:hAnsi="Book Antiqua"/>
                <w:szCs w:val="22"/>
                <w:lang w:val="en-IN"/>
              </w:rPr>
              <w:t>Saudamini</w:t>
            </w:r>
            <w:proofErr w:type="spellEnd"/>
            <w:r w:rsidRPr="00E21126">
              <w:rPr>
                <w:rFonts w:ascii="Book Antiqua" w:hAnsi="Book Antiqua"/>
                <w:szCs w:val="22"/>
                <w:lang w:val="en-IN"/>
              </w:rPr>
              <w:t>",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177A9C">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bookmarkStart w:id="0" w:name="_GoBack"/>
      <w:bookmarkEnd w:id="0"/>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7B5A8C">
      <w:pPr>
        <w:pStyle w:val="Default"/>
        <w:jc w:val="both"/>
        <w:rPr>
          <w:rFonts w:ascii="Book Antiqua" w:hAnsi="Book Antiqua"/>
          <w:szCs w:val="22"/>
          <w:lang w:val="en-IN"/>
        </w:rPr>
      </w:pPr>
      <w:r w:rsidRPr="00E21126">
        <w:rPr>
          <w:rFonts w:ascii="Book Antiqua" w:hAnsi="Book Antiqua"/>
          <w:szCs w:val="22"/>
          <w:lang w:val="en-IN"/>
        </w:rPr>
        <w:t xml:space="preserve">This has reference to the Terms &amp; Conditions for the e-Reverse Auction mentioned in the Business Rules for </w:t>
      </w:r>
      <w:r w:rsidR="000A0CF0" w:rsidRPr="00E92BE1">
        <w:rPr>
          <w:rFonts w:ascii="Book Antiqua" w:hAnsi="Book Antiqua"/>
          <w:b/>
          <w:sz w:val="22"/>
          <w:szCs w:val="22"/>
        </w:rPr>
        <w:t>Procurement of One No. 400/93</w:t>
      </w:r>
      <w:proofErr w:type="gramStart"/>
      <w:r w:rsidR="000A0CF0" w:rsidRPr="00E92BE1">
        <w:rPr>
          <w:rFonts w:ascii="Book Antiqua" w:hAnsi="Book Antiqua"/>
          <w:b/>
          <w:sz w:val="22"/>
          <w:szCs w:val="22"/>
        </w:rPr>
        <w:t>/(</w:t>
      </w:r>
      <w:proofErr w:type="gramEnd"/>
      <w:r w:rsidR="000A0CF0" w:rsidRPr="00E92BE1">
        <w:rPr>
          <w:rFonts w:ascii="Book Antiqua" w:hAnsi="Book Antiqua"/>
          <w:b/>
          <w:sz w:val="22"/>
          <w:szCs w:val="22"/>
        </w:rPr>
        <w:t>93/</w:t>
      </w:r>
      <w:r w:rsidR="000A0CF0">
        <w:rPr>
          <w:rFonts w:ascii="Book Antiqua" w:hAnsi="Book Antiqua"/>
          <w:b/>
          <w:sz w:val="22"/>
          <w:szCs w:val="22"/>
        </w:rPr>
        <w:t>√</w:t>
      </w:r>
      <w:r w:rsidR="000A0CF0" w:rsidRPr="00E92BE1">
        <w:rPr>
          <w:rFonts w:ascii="Book Antiqua" w:hAnsi="Book Antiqua"/>
          <w:b/>
          <w:sz w:val="22"/>
          <w:szCs w:val="22"/>
        </w:rPr>
        <w:t xml:space="preserve">3)kV, </w:t>
      </w:r>
      <w:r w:rsidR="000A0CF0">
        <w:rPr>
          <w:rFonts w:ascii="Book Antiqua" w:hAnsi="Book Antiqua"/>
          <w:b/>
          <w:sz w:val="22"/>
          <w:szCs w:val="22"/>
        </w:rPr>
        <w:t xml:space="preserve">single </w:t>
      </w:r>
      <w:r w:rsidR="000A0CF0" w:rsidRPr="00E92BE1">
        <w:rPr>
          <w:rFonts w:ascii="Book Antiqua" w:hAnsi="Book Antiqua"/>
          <w:b/>
          <w:sz w:val="22"/>
          <w:szCs w:val="22"/>
        </w:rPr>
        <w:t>phase 234MVA</w:t>
      </w:r>
      <w:r w:rsidR="000A0CF0">
        <w:rPr>
          <w:rFonts w:ascii="Book Antiqua" w:hAnsi="Book Antiqua"/>
          <w:b/>
          <w:sz w:val="22"/>
          <w:szCs w:val="22"/>
        </w:rPr>
        <w:t xml:space="preserve"> </w:t>
      </w:r>
      <w:r w:rsidR="000A0CF0" w:rsidRPr="00E92BE1">
        <w:rPr>
          <w:rFonts w:ascii="Book Antiqua" w:hAnsi="Book Antiqua"/>
          <w:b/>
          <w:sz w:val="22"/>
          <w:szCs w:val="22"/>
        </w:rPr>
        <w:t>Converter Transformer for HVDC Back to Back station</w:t>
      </w:r>
      <w:r w:rsidR="000A0CF0">
        <w:rPr>
          <w:rFonts w:ascii="Book Antiqua" w:hAnsi="Book Antiqua"/>
          <w:b/>
          <w:sz w:val="22"/>
          <w:szCs w:val="22"/>
        </w:rPr>
        <w:t xml:space="preserve">, </w:t>
      </w:r>
      <w:proofErr w:type="spellStart"/>
      <w:r w:rsidR="000A0CF0" w:rsidRPr="00E92BE1">
        <w:rPr>
          <w:rFonts w:ascii="Book Antiqua" w:hAnsi="Book Antiqua"/>
          <w:b/>
          <w:sz w:val="22"/>
          <w:szCs w:val="22"/>
        </w:rPr>
        <w:t>Bhadravati</w:t>
      </w:r>
      <w:proofErr w:type="spellEnd"/>
      <w:r w:rsidR="007B5A8C">
        <w:rPr>
          <w:rFonts w:ascii="Book Antiqua" w:hAnsi="Book Antiqua" w:cstheme="minorBidi"/>
          <w:b/>
          <w:bCs/>
          <w:color w:val="auto"/>
          <w:sz w:val="22"/>
          <w:szCs w:val="22"/>
        </w:rPr>
        <w:t xml:space="preserve">; </w:t>
      </w:r>
      <w:r w:rsidR="007B5A8C" w:rsidRPr="00694174">
        <w:rPr>
          <w:rFonts w:ascii="Book Antiqua" w:hAnsi="Book Antiqua" w:cstheme="minorBidi"/>
          <w:b/>
          <w:bCs/>
          <w:color w:val="auto"/>
          <w:sz w:val="22"/>
          <w:szCs w:val="22"/>
        </w:rPr>
        <w:t xml:space="preserve">Specification No. : </w:t>
      </w:r>
      <w:r w:rsidR="000A0CF0" w:rsidRPr="006F7C85">
        <w:rPr>
          <w:rFonts w:ascii="Book Antiqua" w:hAnsi="Book Antiqua"/>
          <w:b/>
          <w:sz w:val="22"/>
          <w:szCs w:val="22"/>
        </w:rPr>
        <w:t>CC-CS/1020-WR1/TR-4</w:t>
      </w:r>
      <w:r w:rsidR="000A0CF0">
        <w:rPr>
          <w:rFonts w:ascii="Book Antiqua" w:hAnsi="Book Antiqua"/>
          <w:b/>
          <w:sz w:val="22"/>
          <w:szCs w:val="22"/>
        </w:rPr>
        <w:t>22</w:t>
      </w:r>
      <w:r w:rsidR="000A0CF0" w:rsidRPr="006F7C85">
        <w:rPr>
          <w:rFonts w:ascii="Book Antiqua" w:hAnsi="Book Antiqua"/>
          <w:b/>
          <w:sz w:val="22"/>
          <w:szCs w:val="22"/>
        </w:rPr>
        <w:t>8/3/G1</w:t>
      </w:r>
      <w:r w:rsidR="007B5A8C">
        <w:rPr>
          <w:rFonts w:ascii="Book Antiqua" w:hAnsi="Book Antiqua" w:cstheme="minorBidi"/>
          <w:b/>
          <w:bCs/>
          <w:color w:val="auto"/>
          <w:sz w:val="22"/>
          <w:szCs w:val="22"/>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Pr="00E21126">
        <w:rPr>
          <w:rFonts w:ascii="Book Antiqua" w:hAnsi="Book Antiqua"/>
          <w:szCs w:val="22"/>
          <w:lang w:val="en-IN"/>
        </w:rPr>
        <w: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 xml:space="preserve">Further, unless other-wise stated in the above break-up, decrease in the </w:t>
      </w:r>
      <w:r w:rsidRPr="00AC5E17">
        <w:rPr>
          <w:rFonts w:ascii="Book Antiqua" w:hAnsi="Book Antiqua"/>
          <w:szCs w:val="22"/>
          <w:lang w:val="en-IN"/>
        </w:rPr>
        <w:lastRenderedPageBreak/>
        <w:t>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rsidR="00177A9C" w:rsidRPr="00E21126" w:rsidRDefault="00177A9C" w:rsidP="00177A9C">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7A6A" w:rsidRDefault="002F7A6A" w:rsidP="00177A9C">
      <w:pPr>
        <w:spacing w:after="0" w:line="240" w:lineRule="auto"/>
      </w:pPr>
      <w:r>
        <w:separator/>
      </w:r>
    </w:p>
  </w:endnote>
  <w:endnote w:type="continuationSeparator" w:id="0">
    <w:p w:rsidR="002F7A6A" w:rsidRDefault="002F7A6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A85FF7">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7A6A" w:rsidRDefault="002F7A6A" w:rsidP="00177A9C">
      <w:pPr>
        <w:spacing w:after="0" w:line="240" w:lineRule="auto"/>
      </w:pPr>
      <w:r>
        <w:separator/>
      </w:r>
    </w:p>
  </w:footnote>
  <w:footnote w:type="continuationSeparator" w:id="0">
    <w:p w:rsidR="002F7A6A" w:rsidRDefault="002F7A6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C72391">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33E95"/>
    <w:rsid w:val="00062D56"/>
    <w:rsid w:val="000A0CF0"/>
    <w:rsid w:val="000B143F"/>
    <w:rsid w:val="000B16EE"/>
    <w:rsid w:val="000C0A1A"/>
    <w:rsid w:val="000D1D04"/>
    <w:rsid w:val="00177A9C"/>
    <w:rsid w:val="00195DAC"/>
    <w:rsid w:val="001A5A6E"/>
    <w:rsid w:val="001D280F"/>
    <w:rsid w:val="00244A05"/>
    <w:rsid w:val="002B3E45"/>
    <w:rsid w:val="002E3CE6"/>
    <w:rsid w:val="002F7A6A"/>
    <w:rsid w:val="003414B8"/>
    <w:rsid w:val="0038765E"/>
    <w:rsid w:val="003A117D"/>
    <w:rsid w:val="003C278F"/>
    <w:rsid w:val="004557FD"/>
    <w:rsid w:val="00501B73"/>
    <w:rsid w:val="006643A3"/>
    <w:rsid w:val="00673879"/>
    <w:rsid w:val="00697DFA"/>
    <w:rsid w:val="006A7E06"/>
    <w:rsid w:val="007959FD"/>
    <w:rsid w:val="007B5A8C"/>
    <w:rsid w:val="007C0F84"/>
    <w:rsid w:val="007E0B9F"/>
    <w:rsid w:val="007E6CF1"/>
    <w:rsid w:val="008340AE"/>
    <w:rsid w:val="00861ECD"/>
    <w:rsid w:val="00870EF3"/>
    <w:rsid w:val="0087779B"/>
    <w:rsid w:val="00896776"/>
    <w:rsid w:val="00A14317"/>
    <w:rsid w:val="00A85FF7"/>
    <w:rsid w:val="00AC5E17"/>
    <w:rsid w:val="00C2314E"/>
    <w:rsid w:val="00C34D87"/>
    <w:rsid w:val="00C72391"/>
    <w:rsid w:val="00C746E7"/>
    <w:rsid w:val="00CC54E9"/>
    <w:rsid w:val="00CE3AC2"/>
    <w:rsid w:val="00D3370F"/>
    <w:rsid w:val="00DB5027"/>
    <w:rsid w:val="00E21126"/>
    <w:rsid w:val="00E3348D"/>
    <w:rsid w:val="00F90B94"/>
    <w:rsid w:val="00F9190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027D064"/>
  <w15:docId w15:val="{994F20AA-EB02-4C60-9223-66A31E047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427</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Jitendra Kumar Singh Bhadauria {जितेंद्र कुमार सिंह भदूरिया}</cp:lastModifiedBy>
  <cp:revision>29</cp:revision>
  <cp:lastPrinted>2018-09-20T10:30:00Z</cp:lastPrinted>
  <dcterms:created xsi:type="dcterms:W3CDTF">2018-11-15T05:16:00Z</dcterms:created>
  <dcterms:modified xsi:type="dcterms:W3CDTF">2021-04-08T12:19:00Z</dcterms:modified>
  <cp:contentStatus/>
</cp:coreProperties>
</file>